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141768DA" w:rsidR="00A56C43" w:rsidRPr="00063305" w:rsidRDefault="00F74748" w:rsidP="0093239B">
      <w:pPr>
        <w:pStyle w:val="Budgettext"/>
        <w:rPr>
          <w:rFonts w:eastAsia="Times New Roman"/>
          <w:color w:val="000000"/>
        </w:rPr>
      </w:pPr>
      <w:r>
        <w:rPr>
          <w:rFonts w:eastAsia="Times New Roman"/>
          <w:color w:val="000000"/>
        </w:rPr>
        <w:t xml:space="preserve">CIEE: </w:t>
      </w:r>
      <w:r w:rsidR="0078490F">
        <w:rPr>
          <w:rFonts w:eastAsia="Times New Roman"/>
          <w:color w:val="000000"/>
        </w:rPr>
        <w:t>Advanced Chinese Studies in Beijing</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0F664950"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78490F">
              <w:rPr>
                <w:rFonts w:eastAsia="Times New Roman"/>
              </w:rPr>
              <w:t>15,021</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4C6CBB9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p>
        </w:tc>
        <w:tc>
          <w:tcPr>
            <w:tcW w:w="2017" w:type="dxa"/>
            <w:tcBorders>
              <w:top w:val="single" w:sz="4" w:space="0" w:color="auto"/>
            </w:tcBorders>
            <w:vAlign w:val="center"/>
          </w:tcPr>
          <w:p w14:paraId="3F6ECB07" w14:textId="6B23DC9C"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78490F">
              <w:rPr>
                <w:rFonts w:eastAsia="Times New Roman"/>
              </w:rPr>
              <w:t>2,829</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0E5117EA"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78490F">
              <w:rPr>
                <w:rFonts w:eastAsia="Times New Roman"/>
              </w:rPr>
              <w:t>1,300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8AFC1C6" w:rsidR="0083039B" w:rsidRPr="00063305" w:rsidRDefault="0083039B" w:rsidP="0083039B">
            <w:pPr>
              <w:pStyle w:val="Budgettext"/>
              <w:rPr>
                <w:b w:val="0"/>
              </w:rPr>
            </w:pPr>
            <w:r w:rsidRPr="00063305">
              <w:rPr>
                <w:b w:val="0"/>
              </w:rPr>
              <w:t>Estimated Additional Meals</w:t>
            </w:r>
            <w:r w:rsidR="0078490F">
              <w:rPr>
                <w:b w:val="0"/>
              </w:rPr>
              <w:t>*</w:t>
            </w:r>
          </w:p>
        </w:tc>
        <w:tc>
          <w:tcPr>
            <w:tcW w:w="2017" w:type="dxa"/>
            <w:vAlign w:val="center"/>
          </w:tcPr>
          <w:p w14:paraId="354DF302" w14:textId="07CDAE98"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78490F">
              <w:rPr>
                <w:rFonts w:eastAsia="Times New Roman"/>
              </w:rPr>
              <w:t>1,100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538743FE"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78490F">
              <w:rPr>
                <w:rFonts w:eastAsia="Times New Roman"/>
              </w:rPr>
              <w:t>300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78B4D5B0"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78490F">
              <w:rPr>
                <w:rFonts w:eastAsia="Times New Roman"/>
              </w:rPr>
              <w:t>50</w:t>
            </w:r>
          </w:p>
        </w:tc>
        <w:bookmarkStart w:id="0" w:name="_GoBack"/>
        <w:bookmarkEnd w:id="0"/>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311249FC" w:rsidR="0083039B" w:rsidRPr="00063305" w:rsidRDefault="0083039B" w:rsidP="0083039B">
            <w:pPr>
              <w:pStyle w:val="Budgettext"/>
              <w:rPr>
                <w:b w:val="0"/>
              </w:rPr>
            </w:pPr>
            <w:r w:rsidRPr="00063305">
              <w:rPr>
                <w:b w:val="0"/>
              </w:rPr>
              <w:t>Estimated Visa Expenses</w:t>
            </w:r>
            <w:r w:rsidR="0078490F">
              <w:rPr>
                <w:b w:val="0"/>
              </w:rPr>
              <w:t>**</w:t>
            </w:r>
          </w:p>
        </w:tc>
        <w:tc>
          <w:tcPr>
            <w:tcW w:w="2017" w:type="dxa"/>
            <w:vAlign w:val="center"/>
          </w:tcPr>
          <w:p w14:paraId="1F33A1E5" w14:textId="2848C8EB"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78490F">
              <w:rPr>
                <w:rFonts w:eastAsia="Times New Roman"/>
              </w:rPr>
              <w:t>150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03EEE1E7"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78490F">
              <w:rPr>
                <w:rFonts w:eastAsia="Times New Roman"/>
              </w:rPr>
              <w:t>1,500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73435137"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78490F">
              <w:rPr>
                <w:rFonts w:eastAsia="Times New Roman"/>
              </w:rPr>
              <w:t>22,700</w:t>
            </w:r>
          </w:p>
        </w:tc>
      </w:tr>
    </w:tbl>
    <w:p w14:paraId="28C4CE81" w14:textId="7E5D1848" w:rsidR="008231F8" w:rsidRDefault="0078490F" w:rsidP="0093239B">
      <w:pPr>
        <w:pStyle w:val="Budgettext"/>
        <w:rPr>
          <w:i/>
        </w:rPr>
      </w:pPr>
      <w:r>
        <w:rPr>
          <w:i/>
        </w:rPr>
        <w:t>*</w:t>
      </w:r>
      <w:r w:rsidRPr="0078490F">
        <w:rPr>
          <w:i/>
        </w:rPr>
        <w:t>for students in dormitory</w:t>
      </w:r>
      <w:proofErr w:type="gramStart"/>
      <w:r w:rsidRPr="0078490F">
        <w:rPr>
          <w:i/>
        </w:rPr>
        <w:t>;</w:t>
      </w:r>
      <w:proofErr w:type="gramEnd"/>
      <w:r w:rsidRPr="0078490F">
        <w:rPr>
          <w:i/>
        </w:rPr>
        <w:t xml:space="preserve"> homestay students may spend less as they are typically invited to family meals four times during the week</w:t>
      </w:r>
    </w:p>
    <w:p w14:paraId="5479794B" w14:textId="4AEA7526" w:rsidR="0078490F" w:rsidRDefault="0078490F" w:rsidP="0093239B">
      <w:pPr>
        <w:pStyle w:val="Budgettext"/>
        <w:rPr>
          <w:i/>
        </w:rPr>
      </w:pPr>
      <w:r>
        <w:rPr>
          <w:i/>
        </w:rPr>
        <w:t>**</w:t>
      </w:r>
      <w:r w:rsidRPr="0078490F">
        <w:rPr>
          <w:i/>
        </w:rPr>
        <w:t>onsite visa change/extension fee (this includes the cost of the required medical/physical exam at a designated Chinese Hospital)</w:t>
      </w:r>
      <w:proofErr w:type="gramStart"/>
      <w:r w:rsidRPr="0078490F">
        <w:rPr>
          <w:i/>
        </w:rPr>
        <w:t>;</w:t>
      </w:r>
      <w:proofErr w:type="gramEnd"/>
      <w:r w:rsidRPr="0078490F">
        <w:rPr>
          <w:i/>
        </w:rPr>
        <w:t xml:space="preserve"> for academic year students or for those that do not receive a multiple entry visa or a visa to cover the duration of the program pre-departure.</w:t>
      </w:r>
    </w:p>
    <w:p w14:paraId="439B0B4A" w14:textId="77777777" w:rsidR="0078490F" w:rsidRDefault="0078490F"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37068430" w:rsidR="00411974" w:rsidRPr="00063305" w:rsidRDefault="00411974" w:rsidP="00171D46">
            <w:pPr>
              <w:pStyle w:val="Budgettext"/>
              <w:rPr>
                <w:i/>
              </w:rPr>
            </w:pPr>
            <w:r w:rsidRPr="00063305">
              <w:rPr>
                <w:i/>
              </w:rPr>
              <w:t>$</w:t>
            </w:r>
            <w:r w:rsidR="0078490F">
              <w:rPr>
                <w:i/>
              </w:rPr>
              <w:t>23,750</w:t>
            </w:r>
          </w:p>
        </w:tc>
      </w:tr>
    </w:tbl>
    <w:p w14:paraId="1E2F8831" w14:textId="596EFBE9" w:rsidR="00324E92" w:rsidRDefault="00324E92">
      <w:pPr>
        <w:rPr>
          <w:rFonts w:ascii="Helvetica" w:hAnsi="Helvetica"/>
          <w:b/>
          <w:color w:val="124734"/>
          <w:sz w:val="22"/>
          <w:szCs w:val="22"/>
        </w:rPr>
      </w:pPr>
    </w:p>
    <w:p w14:paraId="6CB2953F" w14:textId="77777777" w:rsidR="00721072" w:rsidRPr="00E17956" w:rsidRDefault="00721072" w:rsidP="00721072">
      <w:pPr>
        <w:pStyle w:val="Budgettext"/>
        <w:rPr>
          <w:rFonts w:cs="Helvetica"/>
        </w:rPr>
      </w:pPr>
      <w:r w:rsidRPr="008231F8">
        <w:rPr>
          <w:b/>
          <w:color w:val="124734"/>
        </w:rPr>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90F"/>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CCF02-3641-4C26-8C5B-D60C2F1D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2019-12-19T21:43:00Z</dcterms:created>
  <dcterms:modified xsi:type="dcterms:W3CDTF">2019-12-19T21:43:00Z</dcterms:modified>
</cp:coreProperties>
</file>